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F20109" w:rsidRPr="00A056B6">
        <w:trPr>
          <w:trHeight w:val="425"/>
        </w:trPr>
        <w:tc>
          <w:tcPr>
            <w:tcW w:w="1212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Beceriler</w:t>
            </w: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-Kuramsal</w:t>
            </w: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-Uygulamalı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rPr>
          <w:trHeight w:val="27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İçerik</w:t>
            </w: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proofErr w:type="gramStart"/>
            <w:r w:rsidRPr="00A056B6">
              <w:t>rakam</w:t>
            </w:r>
            <w:proofErr w:type="gramEnd"/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proofErr w:type="gramStart"/>
            <w:r w:rsidRPr="00A056B6">
              <w:t>rakam</w:t>
            </w:r>
            <w:proofErr w:type="gramEnd"/>
          </w:p>
        </w:tc>
      </w:tr>
      <w:tr w:rsidR="00F20109" w:rsidRPr="00A056B6">
        <w:trPr>
          <w:trHeight w:val="26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A056B6" w:rsidRDefault="00302DBC" w:rsidP="00302DBC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Bilgisayar donanım ve yazılım sistemlerini tasarla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mak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, oluşturulmasına ve geliştirilmesine ilave olarak, çok çeşitli enformatik bilgiyi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yapılandırmak,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işle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mek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ve yönet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mek.</w:t>
            </w: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rPr>
          <w:trHeight w:val="1230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Ortaöğretim düzeyinde kazanılan yeterliliklere dayalı olarak alanındaki güncel  bilgileri içeren ders kitapları, uygulama araç-gereçleri ve diğer kaynaklarla desteklenen temel düzeydeki kuramsal ve uygulamalı bilgilere sahip olma.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18" w:type="dxa"/>
            <w:gridSpan w:val="3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Matematik, fen bilimleri ve kendi alanları ile ilgili konularda yeterli alt yapıya sahiptir.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</w:tr>
      <w:tr w:rsidR="00F20109" w:rsidRPr="00A056B6">
        <w:trPr>
          <w:trHeight w:val="42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-Kavramsal</w:t>
            </w: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-Bilişsel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386DD6" w:rsidRDefault="00302DBC" w:rsidP="00A056B6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E4964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Programımız, 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g</w:t>
            </w:r>
            <w:r w:rsidRPr="00EE4964"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enel veya mesleki orta öğretimde kazanılan yeterlilikler üzerine kurulan ve orta öğretim düzeyi üzerindeki dersler - uygulama araç ve gereçleri ile desteklenen bir alandaki bilgi ve becerilere sahip olmak ve o alandaki temel kavramları kavradığını göstermek.</w:t>
            </w: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1,2,4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99" w:type="dxa"/>
            <w:gridSpan w:val="2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Alanında edindiği temel düzeydeki kuramsal ve uygulamalı bilgileri aynı alanda bir ileri eğitim düzeyinde veya aynı düzeydeki bir alanda kullanabilme becerileri kazanma.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Alanında edindiği temel düzeydeki bilgi ve becerileri kullanarak, verileri yorumlayabilme ve değerlendirebilme, sorunları tanımlayabilme, analiz edebilme, kanıtlara dayalı çözüm önerileri geliştirebilme.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18" w:type="dxa"/>
            <w:gridSpan w:val="3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Geliştirilmiş teknolojilerin uygulanmasındaki sorunları ve çözümlerini anlar.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Teknoloji alanında güncel teknikleri ve araçları ek teknik eğitim alarak kullanır.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Teknik resim becerisini uygulamada etkin kullanır.</w:t>
            </w: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</w:p>
          <w:p w:rsidR="00F20109" w:rsidRPr="00A056B6" w:rsidRDefault="00F20109" w:rsidP="00A056B6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4. Deney yapar, veri toplar, toplanan verileri sunar</w:t>
            </w:r>
          </w:p>
        </w:tc>
      </w:tr>
      <w:tr w:rsidR="00F20109" w:rsidRPr="00A056B6">
        <w:trPr>
          <w:trHeight w:val="425"/>
        </w:trPr>
        <w:tc>
          <w:tcPr>
            <w:tcW w:w="1212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Yetkinlikler</w:t>
            </w: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Bağımsız Çalışabilme ve Sorumluluk Alabilme Yetkinliği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A056B6" w:rsidRDefault="00302DBC" w:rsidP="00302DBC">
            <w:pPr>
              <w:spacing w:after="0" w:line="240" w:lineRule="auto"/>
            </w:pPr>
            <w:bookmarkStart w:id="0" w:name="PY3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Bilgisayar donanımı ve yazılımı alanında oluşturulmuş pr</w:t>
            </w:r>
            <w:r w:rsidR="00F20109" w:rsidRPr="00DB0A1B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ojeleri 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analiz etmek ve uygulamalar geliştirmek</w:t>
            </w:r>
            <w:r w:rsidR="00F20109" w:rsidRPr="00DB0A1B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.</w:t>
            </w:r>
            <w:bookmarkEnd w:id="0"/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1,2,3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temel düzeydeki bir çalışmayı  bağımsız olarak yürütebilme.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uygulamalarda karşılaşılan ve öngörülemeyen karmaşık sorunları çözmek için ekip üyesi olarak sorumluluk alabilme.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Sorumluluğu altında çalışanların  bir proje çerçevesinde gelişimlerine yönelik etkinlikleri yürütebilme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lastRenderedPageBreak/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Bireysel olarak veya takımlarda çalışır.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</w:tr>
      <w:tr w:rsidR="00F20109" w:rsidRPr="00A056B6">
        <w:trPr>
          <w:trHeight w:val="425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 xml:space="preserve">Öğrenme Yetkinliği 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386DD6" w:rsidRDefault="00302DBC" w:rsidP="005B7851">
            <w:pPr>
              <w:spacing w:after="0" w:line="240" w:lineRule="auto"/>
              <w:ind w:left="155"/>
              <w:rPr>
                <w:rFonts w:ascii="Tahoma" w:hAnsi="Tahoma" w:cs="Tahoma"/>
                <w:sz w:val="16"/>
                <w:szCs w:val="16"/>
              </w:rPr>
            </w:pPr>
            <w:bookmarkStart w:id="1" w:name="PY4"/>
            <w:r w:rsidRPr="00302DBC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Programımız, </w:t>
            </w: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yazılım ve donanım alanında</w:t>
            </w:r>
            <w:r w:rsidRPr="00302DBC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projelerin uygulanması konusunda gerekli bilgi ve beceriye sahip, mevcut bilgisini özümseyerek doğruluk ve düzen içerisinde bağımsız çalışabilen, iyi iletişim kuran ara elemanlar yetiştirmeyi amaçlamaktadır.</w:t>
            </w:r>
            <w:bookmarkEnd w:id="1"/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2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Alanında edindiği temel düzeydeki bilgi ve becerileri eleştirel bir yaklaşımla değerlendirebilme, öğrenme gereksinimlerini belirleyebilme ve karşılayabilme.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Öğrenimini aynı alanda bir ileri eğitim düzeyine veya aynı düzeydeki bir mesleğe yönlendirebilme.</w:t>
            </w: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</w:p>
          <w:p w:rsidR="00F20109" w:rsidRPr="00A056B6" w:rsidRDefault="00F20109" w:rsidP="00A056B6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3. Yaşam boyu öğrenme bilinci kazanmış olma.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</w:t>
            </w:r>
            <w:r>
              <w:rPr>
                <w:rStyle w:val="Gl"/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-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Yaşam boyu öğrenmenin gerekliliği bilincine sahip olur.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Teknoloji alanında güncel teknikleri ve araçları ek teknik eğitim alarak kullanır</w:t>
            </w:r>
          </w:p>
        </w:tc>
      </w:tr>
      <w:tr w:rsidR="00F20109" w:rsidRPr="00A056B6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A056B6" w:rsidRDefault="00F20109" w:rsidP="00CB3956">
            <w:pPr>
              <w:spacing w:after="0" w:line="240" w:lineRule="auto"/>
            </w:pPr>
            <w:bookmarkStart w:id="2" w:name="PY8"/>
            <w:proofErr w:type="gramStart"/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Mesleği ile ilgili konular hakkında bilimsel araştırma hazırlama, sunma ve etkinlikte bulunma yeteneğini kazanmak</w:t>
            </w:r>
            <w:bookmarkStart w:id="3" w:name="PY9"/>
            <w:bookmarkEnd w:id="2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m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esleğiyle ilgili temel işletmecilik, kalite ve çevre ile ilgili bilgi donanımına sahip olmak,</w:t>
            </w:r>
            <w:bookmarkStart w:id="4" w:name="PY10"/>
            <w:bookmarkEnd w:id="3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m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esleki ve etik sorumluluğu kavramak ve çeşitli disiplinlerden oluşan bir ekipte çalışmak ve/veya liderlik yapabilmek</w:t>
            </w:r>
            <w:bookmarkEnd w:id="4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, </w:t>
            </w:r>
            <w:bookmarkStart w:id="5" w:name="PY11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y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azılı ve sözlü iletişimde Türk dilini etkin kullanabilmek, mesleği ile ilgili uluslararası gelişmeleri takip etmek ve iletişim kurabilmek açısından yabancı dil bilgisine sahip olmak</w:t>
            </w:r>
            <w:bookmarkStart w:id="6" w:name="PY12"/>
            <w:bookmarkEnd w:id="5"/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 xml:space="preserve"> y</w:t>
            </w:r>
            <w:r w:rsidRPr="00CB3956"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aşam boyu öğrenme becerisi kazanmak ve çağdaş ve güncel konuları izlemek ve öğrenmek</w:t>
            </w:r>
            <w:r w:rsidRPr="00226FF3">
              <w:rPr>
                <w:color w:val="111111"/>
                <w:bdr w:val="none" w:sz="0" w:space="0" w:color="auto" w:frame="1"/>
              </w:rPr>
              <w:t>.</w:t>
            </w:r>
            <w:bookmarkEnd w:id="6"/>
            <w:proofErr w:type="gramEnd"/>
            <w:r>
              <w:rPr>
                <w:color w:val="111111"/>
                <w:bdr w:val="none" w:sz="0" w:space="0" w:color="auto" w:frame="1"/>
              </w:rPr>
              <w:br/>
            </w:r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1,2,3,4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1,2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konularda sahip olduğu temel bilgi ve beceriler düzeyinde düşüncelerini yazılı ve sözlü iletişim yoluyla aktarabilme.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konularda düşüncelerini ve sorunlara ilişkin çözüm önerilerini uzman olan ve olmayan kişilerle paylaşabilme.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Bir yabancı dili  en az Avrupa Dil Portföyü A2 Genel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Düzeyi'nde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kullanarak alanındaki bilgileri izleyebilme ve meslektaşları ile iletişim kurabilme.</w:t>
            </w: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</w:p>
          <w:p w:rsidR="00F20109" w:rsidRDefault="00F20109" w:rsidP="00A056B6">
            <w:pPr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>4. Alanının gerektirdiği en az Avrupa Bilgisayar Kullanma Lisansı Temel Düzeyinde bilgisayar yazılımı ile birlikte bilişim ve iletişim teknolojilerini kullanabilme.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lastRenderedPageBreak/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Bilişim teknolojilerini kullanır, alanının gerektirdiği en az Avrupa Bilgisayar Kullanma Lisansı Temel Düzeyinde bilgisayar yazılımı ile birlikte bilişim ve iletişim teknolojilerini kullanır.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Etkin sözlü ve yazılı iletişim kurar; orta-ileri düzeyde en az bir yabancı dili Avrupa Dil Portföyü A2 Genel Düzeyinde kullanır.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3.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Teknik resim kullanarak iletişim kurar.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 w:val="restart"/>
          </w:tcPr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 xml:space="preserve">Alana Özgü </w:t>
            </w: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Yetkinlik</w:t>
            </w:r>
          </w:p>
        </w:tc>
        <w:tc>
          <w:tcPr>
            <w:tcW w:w="4827" w:type="dxa"/>
            <w:gridSpan w:val="3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A056B6">
              <w:rPr>
                <w:color w:val="FFFFFF"/>
                <w:sz w:val="24"/>
                <w:szCs w:val="24"/>
              </w:rPr>
              <w:t>TAY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4827" w:type="dxa"/>
            <w:gridSpan w:val="3"/>
          </w:tcPr>
          <w:p w:rsidR="00F20109" w:rsidRPr="00A056B6" w:rsidRDefault="005B7851" w:rsidP="005B7851">
            <w:pPr>
              <w:spacing w:after="0" w:line="240" w:lineRule="auto"/>
            </w:pPr>
            <w:r>
              <w:rPr>
                <w:rFonts w:ascii="Tahoma" w:hAnsi="Tahoma" w:cs="Tahoma"/>
                <w:color w:val="111111"/>
                <w:sz w:val="16"/>
                <w:szCs w:val="16"/>
                <w:bdr w:val="none" w:sz="0" w:space="0" w:color="auto" w:frame="1"/>
              </w:rPr>
              <w:t>Programlama dilleri ile uygulamalar geliştirmek ve donanım birimlerini tanımak.</w:t>
            </w:r>
            <w:bookmarkStart w:id="7" w:name="_GoBack"/>
            <w:bookmarkEnd w:id="7"/>
          </w:p>
        </w:tc>
        <w:tc>
          <w:tcPr>
            <w:tcW w:w="848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  <w:tc>
          <w:tcPr>
            <w:tcW w:w="842" w:type="dxa"/>
          </w:tcPr>
          <w:p w:rsidR="00F20109" w:rsidRPr="00A056B6" w:rsidRDefault="00F20109" w:rsidP="00A056B6">
            <w:pPr>
              <w:spacing w:after="0" w:line="240" w:lineRule="auto"/>
            </w:pPr>
            <w:r>
              <w:t>1</w:t>
            </w:r>
          </w:p>
        </w:tc>
      </w:tr>
      <w:tr w:rsidR="00F20109" w:rsidRPr="00A056B6">
        <w:trPr>
          <w:trHeight w:val="909"/>
        </w:trPr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/>
          </w:tcPr>
          <w:p w:rsidR="00F20109" w:rsidRPr="00A056B6" w:rsidRDefault="00F20109" w:rsidP="00A056B6">
            <w:pPr>
              <w:spacing w:after="0" w:line="240" w:lineRule="auto"/>
              <w:jc w:val="center"/>
            </w:pPr>
            <w:r w:rsidRPr="00A056B6">
              <w:rPr>
                <w:color w:val="FFFFFF"/>
                <w:sz w:val="24"/>
                <w:szCs w:val="24"/>
              </w:rPr>
              <w:t>TEMEL ALAN YETRLİLİKLERİ (TAY)</w:t>
            </w:r>
          </w:p>
        </w:tc>
      </w:tr>
      <w:tr w:rsidR="00F20109" w:rsidRPr="00A056B6">
        <w:tc>
          <w:tcPr>
            <w:tcW w:w="1212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1333" w:type="dxa"/>
            <w:vMerge/>
          </w:tcPr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120" w:type="dxa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Alanı ile ilgili verilerin toplanması, uygulanması ve sonuçlarının duyurulması aşamalarında toplumsal, bilimsel, kültürel  ve etik değerlere sahip olma.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  <w:r w:rsidRPr="00A056B6">
              <w:t>2.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Sosyal hakların evrenselliği, sosyal adalet, kalite ve kültürel değerler ile  çevre koruma, iş sağlığı ve güvenliği konularında yeterli bilince sahip olma.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A056B6">
            <w:pPr>
              <w:spacing w:after="0" w:line="240" w:lineRule="auto"/>
            </w:pPr>
          </w:p>
        </w:tc>
        <w:tc>
          <w:tcPr>
            <w:tcW w:w="3397" w:type="dxa"/>
            <w:gridSpan w:val="4"/>
          </w:tcPr>
          <w:p w:rsidR="00F20109" w:rsidRPr="00A056B6" w:rsidRDefault="00F20109" w:rsidP="00A056B6">
            <w:pPr>
              <w:spacing w:after="0" w:line="240" w:lineRule="auto"/>
            </w:pPr>
            <w:r w:rsidRPr="00A056B6">
              <w:t>1.</w:t>
            </w:r>
            <w:r>
              <w:rPr>
                <w:rFonts w:ascii="Tahoma" w:hAnsi="Tahoma" w:cs="Tahoma"/>
                <w:color w:val="000000"/>
                <w:sz w:val="17"/>
                <w:szCs w:val="17"/>
                <w:shd w:val="clear" w:color="auto" w:fill="F8F8F8"/>
              </w:rPr>
              <w:t xml:space="preserve"> Teknolojik uygulamaların hukuksal sonuçları ve meslek etiği konusunda farkındalığa sahiptir.</w:t>
            </w:r>
          </w:p>
          <w:p w:rsidR="00F20109" w:rsidRPr="00A056B6" w:rsidRDefault="00F20109" w:rsidP="00A056B6">
            <w:pPr>
              <w:spacing w:after="0" w:line="240" w:lineRule="auto"/>
            </w:pPr>
          </w:p>
          <w:p w:rsidR="00F20109" w:rsidRPr="00A056B6" w:rsidRDefault="00F20109" w:rsidP="00760DC5">
            <w:pPr>
              <w:spacing w:after="0" w:line="240" w:lineRule="auto"/>
            </w:pPr>
          </w:p>
        </w:tc>
      </w:tr>
    </w:tbl>
    <w:p w:rsidR="00F20109" w:rsidRDefault="00F20109"/>
    <w:sectPr w:rsidR="00F20109" w:rsidSect="007C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E4208"/>
    <w:multiLevelType w:val="multilevel"/>
    <w:tmpl w:val="C0A6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C"/>
    <w:rsid w:val="00043E45"/>
    <w:rsid w:val="00226FF3"/>
    <w:rsid w:val="00302DBC"/>
    <w:rsid w:val="00386DD6"/>
    <w:rsid w:val="004362BC"/>
    <w:rsid w:val="004F6C55"/>
    <w:rsid w:val="005670F6"/>
    <w:rsid w:val="005B7851"/>
    <w:rsid w:val="005E3405"/>
    <w:rsid w:val="006F0915"/>
    <w:rsid w:val="00760DC5"/>
    <w:rsid w:val="007C0ACF"/>
    <w:rsid w:val="0080736E"/>
    <w:rsid w:val="00834A3E"/>
    <w:rsid w:val="0087601A"/>
    <w:rsid w:val="00A056B6"/>
    <w:rsid w:val="00C61FDB"/>
    <w:rsid w:val="00C66A98"/>
    <w:rsid w:val="00CB3956"/>
    <w:rsid w:val="00DA0494"/>
    <w:rsid w:val="00DB0A1B"/>
    <w:rsid w:val="00EE6EAA"/>
    <w:rsid w:val="00F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56505"/>
  <w15:docId w15:val="{14E0CEBD-4EDE-4434-BAAA-68177F7D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CF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62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99"/>
    <w:qFormat/>
    <w:locked/>
    <w:rsid w:val="00760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Beceriler</vt:lpstr>
    </vt:vector>
  </TitlesOfParts>
  <Company>HOME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Beceriler</dc:title>
  <dc:subject/>
  <dc:creator>user</dc:creator>
  <cp:keywords/>
  <dc:description/>
  <cp:lastModifiedBy>Serel Özmen Akyol</cp:lastModifiedBy>
  <cp:revision>3</cp:revision>
  <dcterms:created xsi:type="dcterms:W3CDTF">2017-12-23T17:42:00Z</dcterms:created>
  <dcterms:modified xsi:type="dcterms:W3CDTF">2017-12-23T17:53:00Z</dcterms:modified>
</cp:coreProperties>
</file>